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Кузёмкинское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E01BC">
        <w:rPr>
          <w:rFonts w:ascii="Times New Roman" w:hAnsi="Times New Roman" w:cs="Times New Roman"/>
          <w:b/>
          <w:sz w:val="32"/>
          <w:szCs w:val="32"/>
        </w:rPr>
        <w:t>Кингисеппского</w:t>
      </w:r>
      <w:proofErr w:type="spellEnd"/>
      <w:r w:rsidRPr="002E01BC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01B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2E01BC" w:rsidRPr="00565380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2</w:t>
      </w:r>
      <w:r w:rsidR="00416A3A">
        <w:rPr>
          <w:rFonts w:ascii="Times New Roman" w:hAnsi="Times New Roman" w:cs="Times New Roman"/>
          <w:sz w:val="24"/>
          <w:szCs w:val="24"/>
        </w:rPr>
        <w:t>5</w:t>
      </w:r>
      <w:r w:rsidRPr="002E01BC">
        <w:rPr>
          <w:rFonts w:ascii="Times New Roman" w:hAnsi="Times New Roman" w:cs="Times New Roman"/>
          <w:sz w:val="24"/>
          <w:szCs w:val="24"/>
        </w:rPr>
        <w:t xml:space="preserve">.08.2017 г. № </w:t>
      </w:r>
      <w:r w:rsidR="00565380" w:rsidRPr="00565380">
        <w:rPr>
          <w:rFonts w:ascii="Times New Roman" w:hAnsi="Times New Roman" w:cs="Times New Roman"/>
          <w:sz w:val="24"/>
          <w:szCs w:val="24"/>
        </w:rPr>
        <w:t>128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FCB" w:rsidRDefault="002E01BC" w:rsidP="002E01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О мерах по сохранению и рациональному </w:t>
      </w:r>
      <w:r>
        <w:rPr>
          <w:rFonts w:ascii="Times New Roman" w:hAnsi="Times New Roman" w:cs="Times New Roman"/>
          <w:sz w:val="24"/>
          <w:szCs w:val="24"/>
        </w:rPr>
        <w:br/>
      </w:r>
      <w:r w:rsidRPr="002E01BC">
        <w:rPr>
          <w:rFonts w:ascii="Times New Roman" w:hAnsi="Times New Roman" w:cs="Times New Roman"/>
          <w:sz w:val="24"/>
          <w:szCs w:val="24"/>
        </w:rPr>
        <w:t xml:space="preserve">использованию защитных сооружений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2E01BC">
        <w:rPr>
          <w:rFonts w:ascii="Times New Roman" w:hAnsi="Times New Roman" w:cs="Times New Roman"/>
          <w:sz w:val="24"/>
          <w:szCs w:val="24"/>
        </w:rPr>
        <w:t>и иных объектов гражданской обороны</w:t>
      </w:r>
      <w:r w:rsidR="000D3087">
        <w:rPr>
          <w:rFonts w:ascii="Times New Roman" w:hAnsi="Times New Roman" w:cs="Times New Roman"/>
          <w:sz w:val="24"/>
          <w:szCs w:val="24"/>
        </w:rPr>
        <w:t xml:space="preserve"> </w:t>
      </w:r>
      <w:r w:rsidR="000D3087">
        <w:rPr>
          <w:rFonts w:ascii="Times New Roman" w:hAnsi="Times New Roman" w:cs="Times New Roman"/>
          <w:sz w:val="24"/>
          <w:szCs w:val="24"/>
        </w:rPr>
        <w:br/>
        <w:t>на территории МО «</w:t>
      </w:r>
      <w:proofErr w:type="spellStart"/>
      <w:r w:rsidR="000D3087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0D308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E01BC" w:rsidRDefault="002E01BC" w:rsidP="002E01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E01BC">
        <w:rPr>
          <w:rFonts w:ascii="Times New Roman" w:hAnsi="Times New Roman" w:cs="Times New Roman"/>
        </w:rPr>
        <w:t>В соответствии с</w:t>
      </w:r>
      <w:r w:rsidRPr="002E01BC">
        <w:rPr>
          <w:rFonts w:ascii="Times New Roman" w:hAnsi="Times New Roman" w:cs="Times New Roman"/>
          <w:sz w:val="24"/>
          <w:szCs w:val="24"/>
        </w:rPr>
        <w:t xml:space="preserve"> Федеральными законами от 12.08.1998 № 28-ФЗ «О гражданской обороне», от 21.12.1994 № 68-ФЗ «О защите населения и территорий от чрезвычайных ситуаций природного и техногенного характера», от 26.02.1997 № 31-ФЗ </w:t>
      </w:r>
      <w:r w:rsidRPr="002E01BC">
        <w:rPr>
          <w:rFonts w:ascii="Times New Roman" w:hAnsi="Times New Roman" w:cs="Times New Roman"/>
        </w:rPr>
        <w:br/>
      </w:r>
      <w:r w:rsidRPr="002E01BC">
        <w:rPr>
          <w:rFonts w:ascii="Times New Roman" w:hAnsi="Times New Roman" w:cs="Times New Roman"/>
          <w:sz w:val="24"/>
          <w:szCs w:val="24"/>
        </w:rPr>
        <w:t xml:space="preserve">«О мобилизационной подготовке и мобилизации в Российской Федерации» и в целях создания и сохранения фонда защитных сооружений гражданской обороны </w:t>
      </w:r>
      <w:r w:rsidRPr="002E01BC">
        <w:rPr>
          <w:rFonts w:ascii="Times New Roman" w:hAnsi="Times New Roman" w:cs="Times New Roman"/>
        </w:rPr>
        <w:t>администрация МО «</w:t>
      </w:r>
      <w:proofErr w:type="spellStart"/>
      <w:r w:rsidRPr="002E01BC">
        <w:rPr>
          <w:rFonts w:ascii="Times New Roman" w:hAnsi="Times New Roman" w:cs="Times New Roman"/>
        </w:rPr>
        <w:t>Кузёмкинское</w:t>
      </w:r>
      <w:proofErr w:type="spellEnd"/>
      <w:r w:rsidRPr="002E01BC">
        <w:rPr>
          <w:rFonts w:ascii="Times New Roman" w:hAnsi="Times New Roman" w:cs="Times New Roman"/>
        </w:rPr>
        <w:t xml:space="preserve"> сельское поселение»</w:t>
      </w:r>
    </w:p>
    <w:p w:rsidR="002E01BC" w:rsidRDefault="002E01BC" w:rsidP="002E01BC">
      <w:pPr>
        <w:keepNext/>
        <w:keepLines/>
        <w:spacing w:line="360" w:lineRule="auto"/>
        <w:rPr>
          <w:rFonts w:ascii="Times New Roman" w:hAnsi="Times New Roman" w:cs="Times New Roman"/>
          <w:b/>
        </w:rPr>
      </w:pPr>
      <w:r w:rsidRPr="002E01BC">
        <w:rPr>
          <w:rFonts w:ascii="Times New Roman" w:hAnsi="Times New Roman" w:cs="Times New Roman"/>
          <w:b/>
        </w:rPr>
        <w:t>ПОСТАНОВЛЯЕТ:</w:t>
      </w:r>
    </w:p>
    <w:p w:rsidR="002E01BC" w:rsidRPr="002E01BC" w:rsidRDefault="002E01BC" w:rsidP="002E01BC">
      <w:pPr>
        <w:pStyle w:val="a4"/>
        <w:keepNext/>
        <w:keepLines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Утвердить Положение о создании, сохранении и рациональном использовании защитных  сооружений  и других  объектов  гражданской  обороны 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Кузёмкинского</w:t>
      </w:r>
      <w:proofErr w:type="spellEnd"/>
      <w:r w:rsidRPr="002E01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17345">
        <w:rPr>
          <w:rFonts w:ascii="Times New Roman" w:hAnsi="Times New Roman" w:cs="Times New Roman"/>
          <w:sz w:val="24"/>
          <w:szCs w:val="24"/>
        </w:rPr>
        <w:t>,</w:t>
      </w:r>
      <w:r w:rsidR="0031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01B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2E01BC" w:rsidRPr="002E01BC" w:rsidRDefault="002E01BC" w:rsidP="002E01BC">
      <w:pPr>
        <w:pStyle w:val="a4"/>
        <w:keepNext/>
        <w:keepLines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2E01BC" w:rsidRPr="002E01BC" w:rsidRDefault="002E01BC" w:rsidP="002E01BC">
      <w:pPr>
        <w:pStyle w:val="a4"/>
        <w:keepNext/>
        <w:keepLines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2E01BC">
        <w:rPr>
          <w:rFonts w:ascii="Times New Roman" w:hAnsi="Times New Roman" w:cs="Times New Roman"/>
          <w:sz w:val="24"/>
          <w:szCs w:val="24"/>
        </w:rPr>
        <w:t xml:space="preserve"> сельское поселение» опубликовать настоящее постановление в средствах массовой информации и разместить на официальном сайте муниципального образования.</w:t>
      </w:r>
    </w:p>
    <w:p w:rsidR="002E01BC" w:rsidRPr="002E01BC" w:rsidRDefault="002E01BC" w:rsidP="002E01BC">
      <w:pPr>
        <w:pStyle w:val="a4"/>
        <w:keepNext/>
        <w:keepLines/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2E01BC" w:rsidRPr="002E01BC" w:rsidRDefault="002E01BC" w:rsidP="002E01BC">
      <w:pPr>
        <w:pStyle w:val="a3"/>
        <w:spacing w:line="240" w:lineRule="auto"/>
        <w:jc w:val="both"/>
      </w:pPr>
    </w:p>
    <w:p w:rsid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E01BC" w:rsidRPr="002E01BC" w:rsidRDefault="002E01BC" w:rsidP="002E01BC">
      <w:pPr>
        <w:keepNext/>
        <w:keepLine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1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2E01BC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Ю.А. </w:t>
      </w:r>
      <w:proofErr w:type="spellStart"/>
      <w:r w:rsidRPr="002E01BC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</w:p>
    <w:p w:rsidR="002E01BC" w:rsidRPr="002E01BC" w:rsidRDefault="002E01BC" w:rsidP="002E01BC">
      <w:pPr>
        <w:pStyle w:val="a3"/>
        <w:spacing w:line="240" w:lineRule="auto"/>
        <w:ind w:firstLine="709"/>
        <w:jc w:val="both"/>
      </w:pPr>
      <w:r w:rsidRPr="002E01BC">
        <w:t xml:space="preserve"> </w:t>
      </w:r>
    </w:p>
    <w:p w:rsidR="00371033" w:rsidRPr="00371033" w:rsidRDefault="00371033" w:rsidP="00371033">
      <w:pPr>
        <w:keepNext/>
        <w:keepLines/>
        <w:spacing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lastRenderedPageBreak/>
        <w:t xml:space="preserve">Приложение </w:t>
      </w:r>
    </w:p>
    <w:p w:rsidR="00371033" w:rsidRPr="00371033" w:rsidRDefault="00371033" w:rsidP="00371033">
      <w:pPr>
        <w:keepNext/>
        <w:keepLines/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71033">
        <w:rPr>
          <w:rFonts w:ascii="Times New Roman" w:hAnsi="Times New Roman" w:cs="Times New Roman"/>
        </w:rPr>
        <w:t xml:space="preserve">к постановлению администрации МО </w:t>
      </w:r>
      <w:r>
        <w:rPr>
          <w:rFonts w:ascii="Times New Roman" w:hAnsi="Times New Roman" w:cs="Times New Roman"/>
        </w:rPr>
        <w:br/>
      </w:r>
      <w:r w:rsidRPr="00371033">
        <w:rPr>
          <w:rFonts w:ascii="Times New Roman" w:hAnsi="Times New Roman" w:cs="Times New Roman"/>
        </w:rPr>
        <w:t>«</w:t>
      </w:r>
      <w:proofErr w:type="spellStart"/>
      <w:r w:rsidRPr="00371033">
        <w:rPr>
          <w:rFonts w:ascii="Times New Roman" w:hAnsi="Times New Roman" w:cs="Times New Roman"/>
        </w:rPr>
        <w:t>Кузёмкинское</w:t>
      </w:r>
      <w:proofErr w:type="spellEnd"/>
      <w:r w:rsidRPr="00371033">
        <w:rPr>
          <w:rFonts w:ascii="Times New Roman" w:hAnsi="Times New Roman" w:cs="Times New Roman"/>
        </w:rPr>
        <w:t xml:space="preserve"> сельское поселение»</w:t>
      </w:r>
    </w:p>
    <w:p w:rsidR="002E01BC" w:rsidRPr="00371033" w:rsidRDefault="00371033" w:rsidP="00371033">
      <w:pPr>
        <w:pStyle w:val="a3"/>
        <w:spacing w:line="240" w:lineRule="auto"/>
        <w:ind w:firstLine="709"/>
        <w:contextualSpacing/>
        <w:jc w:val="right"/>
        <w:rPr>
          <w:rFonts w:cs="Times New Roman"/>
        </w:rPr>
      </w:pPr>
      <w:r w:rsidRPr="00371033">
        <w:rPr>
          <w:rFonts w:cs="Times New Roman"/>
        </w:rPr>
        <w:t>от 2</w:t>
      </w:r>
      <w:r w:rsidR="00416A3A">
        <w:rPr>
          <w:rFonts w:cs="Times New Roman"/>
        </w:rPr>
        <w:t>5</w:t>
      </w:r>
      <w:r w:rsidRPr="00371033">
        <w:rPr>
          <w:rFonts w:cs="Times New Roman"/>
        </w:rPr>
        <w:t xml:space="preserve">.08.2017 г. </w:t>
      </w:r>
      <w:r w:rsidR="00317345">
        <w:rPr>
          <w:rFonts w:cs="Times New Roman"/>
          <w:color w:val="auto"/>
        </w:rPr>
        <w:t xml:space="preserve">№ </w:t>
      </w:r>
      <w:r w:rsidR="00565380" w:rsidRPr="00565380">
        <w:rPr>
          <w:rFonts w:cs="Times New Roman"/>
          <w:color w:val="auto"/>
        </w:rPr>
        <w:t>128</w:t>
      </w:r>
    </w:p>
    <w:p w:rsidR="00371033" w:rsidRDefault="00371033" w:rsidP="002E01BC">
      <w:pPr>
        <w:pStyle w:val="a3"/>
        <w:spacing w:line="240" w:lineRule="auto"/>
        <w:ind w:firstLine="709"/>
        <w:jc w:val="center"/>
      </w:pPr>
    </w:p>
    <w:p w:rsidR="00371033" w:rsidRDefault="00371033" w:rsidP="002E01BC">
      <w:pPr>
        <w:pStyle w:val="a3"/>
        <w:spacing w:line="240" w:lineRule="auto"/>
        <w:ind w:firstLine="709"/>
        <w:jc w:val="center"/>
      </w:pPr>
    </w:p>
    <w:p w:rsidR="002E01BC" w:rsidRPr="002E01BC" w:rsidRDefault="002E01BC" w:rsidP="002E01BC">
      <w:pPr>
        <w:pStyle w:val="a3"/>
        <w:spacing w:line="240" w:lineRule="auto"/>
        <w:ind w:firstLine="709"/>
        <w:jc w:val="center"/>
      </w:pPr>
      <w:r w:rsidRPr="002E01BC">
        <w:t>ПОЛОЖЕНИЕ</w:t>
      </w:r>
    </w:p>
    <w:p w:rsidR="002E01BC" w:rsidRPr="002E01BC" w:rsidRDefault="002E01BC" w:rsidP="002E01BC">
      <w:pPr>
        <w:pStyle w:val="a3"/>
        <w:spacing w:line="240" w:lineRule="auto"/>
        <w:ind w:firstLine="709"/>
        <w:jc w:val="center"/>
      </w:pPr>
      <w:r w:rsidRPr="002E01BC">
        <w:t>о мерах по сохранению и рациональному использованию защитных сооружений и иных объектов гражданской обороны в</w:t>
      </w:r>
      <w:r w:rsidRPr="002E01BC">
        <w:rPr>
          <w:i/>
        </w:rPr>
        <w:t xml:space="preserve">  </w:t>
      </w:r>
      <w:proofErr w:type="spellStart"/>
      <w:r w:rsidR="00371033">
        <w:t>Кузёмкинском</w:t>
      </w:r>
      <w:proofErr w:type="spellEnd"/>
      <w:r w:rsidR="00371033">
        <w:t xml:space="preserve"> сельском поселении</w:t>
      </w:r>
    </w:p>
    <w:p w:rsidR="002E01BC" w:rsidRPr="002E01BC" w:rsidRDefault="002E01BC" w:rsidP="002E01BC">
      <w:pPr>
        <w:pStyle w:val="a3"/>
        <w:spacing w:line="240" w:lineRule="auto"/>
        <w:ind w:firstLine="709"/>
        <w:jc w:val="both"/>
      </w:pPr>
    </w:p>
    <w:p w:rsidR="002E01BC" w:rsidRPr="002E01BC" w:rsidRDefault="002E01BC" w:rsidP="00371033">
      <w:pPr>
        <w:pStyle w:val="a3"/>
        <w:spacing w:line="240" w:lineRule="auto"/>
        <w:ind w:firstLine="709"/>
        <w:jc w:val="center"/>
      </w:pPr>
      <w:r w:rsidRPr="002E01BC">
        <w:t>1. Общие положения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1. К объектам гражданской обороны (далее – объекты ГО) относятся убежища, противорадиационные укрытия,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мероприятий по гражданской обороне.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2. Убежища создаются для работников наибольшей работающей смены организаций, отнесенных к категориям по гражданской обороне.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Противорадиационные укрытия создаются для населения и работников организаций, не отнесенных к категориям по гражданской обороне, в том числе для нетранспортабельных больных, находящихся в учреждениях здравоохранения, и обслуживающего их медицинского персонала, расположенных в зоне возможного радиоактивного заражения (загрязнения) и за пределами зоны возможных сильных разрушений.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Укрытия создаются: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для работников организаций, не отнесенных к категориям по гражданской обороне, и населения, проживающего на территориях, отнесенных к группам по гражданской обороне, находящихся за пределами зон возможного радиоактивного заражения (загрязнения) и возможных сильных разрушений;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для работников дежурной смены и линейного персонала организаций, расположенных за пределами зон возможного радиоактивного заражения (загрязнения) и возможных сильных разрушений, осуществляющих жизнеобеспечение населения и деятельность организаций, отнесенных к категориям по гражданской обороне;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для нетранспортабельных больных, находящихся в учреждениях здравоохранения, расположенных в зонах возможных разрушений, а также для обслуживающего их медицинского персонала.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3. Для населения, проживающего в безопасных районах, и населения, эвакуируемого из зон возможных сильных разрушений, возможного химического и радиоактивного заражения (загрязнения) и катастрофического затопления, в безопасных районах используются и приспосабливаются в период мобилизации и в военное время заглубленные помещения и другие сооружения подземного пространства.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4. Специализированные складские помещения создаются для хранения средств индивидуальной и медицинской защиты, приборов радиационной и химической разведки, радиационного контроля и другого имущества гражданской обороны.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5. Санитарно-обмывочные пункты, станции обеззараживания одежды и техники и иные объекты гражданской обороны создаются для обеспечения радиационной, химической, биологической и медицинской защиты и первоочередного жизнеобеспечения </w:t>
      </w:r>
      <w:r w:rsidRPr="002E01BC">
        <w:lastRenderedPageBreak/>
        <w:t>населения, санитарной обработки людей и животных, дезактивации дорог, зданий и сооружений, специальной обработки одежды и транспортных средств.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6. Создание объектов ГО в мирное время осуществляется на основании планов, разрабатываемых администрацией области и администрацией </w:t>
      </w:r>
      <w:r w:rsidRPr="002E01BC">
        <w:rPr>
          <w:i/>
        </w:rPr>
        <w:t xml:space="preserve"> </w:t>
      </w:r>
      <w:r w:rsidR="00371033">
        <w:t>МО «</w:t>
      </w:r>
      <w:proofErr w:type="spellStart"/>
      <w:r w:rsidR="00371033">
        <w:t>Кузёмкинское</w:t>
      </w:r>
      <w:proofErr w:type="spellEnd"/>
      <w:r w:rsidR="00371033">
        <w:t xml:space="preserve"> сельское поселение» </w:t>
      </w:r>
      <w:r w:rsidRPr="002E01BC">
        <w:t xml:space="preserve">по согласованию с Главным управлением МЧС России по </w:t>
      </w:r>
      <w:r w:rsidR="00371033">
        <w:t>Ленинградской</w:t>
      </w:r>
      <w:r w:rsidRPr="002E01BC">
        <w:t xml:space="preserve"> области.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7. Создание объектов гражданской обороны в мирное время осуществляется на основании планов обеспечения выполнения мероприятий гражданской обороны, разрабатываемых в составе мобилизационных планов администрацией области, администрацией </w:t>
      </w:r>
      <w:r w:rsidRPr="002E01BC">
        <w:rPr>
          <w:i/>
        </w:rPr>
        <w:t xml:space="preserve"> </w:t>
      </w:r>
      <w:r w:rsidR="00371033">
        <w:t>МО «</w:t>
      </w:r>
      <w:proofErr w:type="spellStart"/>
      <w:r w:rsidR="00371033">
        <w:t>Кузёмкинское</w:t>
      </w:r>
      <w:proofErr w:type="spellEnd"/>
      <w:r w:rsidR="00371033">
        <w:t xml:space="preserve"> сельское поселение»</w:t>
      </w:r>
      <w:r w:rsidRPr="002E01BC">
        <w:t xml:space="preserve"> и организациями и согласованных с Главным управлением МЧС России по </w:t>
      </w:r>
      <w:r w:rsidR="00371033">
        <w:t>Ленинградской</w:t>
      </w:r>
      <w:r w:rsidRPr="002E01BC">
        <w:t xml:space="preserve"> области.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8. Администрация </w:t>
      </w:r>
      <w:r w:rsidRPr="002E01BC">
        <w:rPr>
          <w:i/>
        </w:rPr>
        <w:t xml:space="preserve"> </w:t>
      </w:r>
      <w:r w:rsidR="00371033">
        <w:t>МО «</w:t>
      </w:r>
      <w:proofErr w:type="spellStart"/>
      <w:r w:rsidR="00371033">
        <w:t>Кузёмкинское</w:t>
      </w:r>
      <w:proofErr w:type="spellEnd"/>
      <w:r w:rsidR="00371033">
        <w:t xml:space="preserve"> сельское поселение»</w:t>
      </w:r>
      <w:r w:rsidRPr="002E01BC">
        <w:t>:</w:t>
      </w:r>
    </w:p>
    <w:p w:rsidR="002E01BC" w:rsidRPr="002E01BC" w:rsidRDefault="002E01BC" w:rsidP="00371033">
      <w:pPr>
        <w:pStyle w:val="a3"/>
        <w:spacing w:line="240" w:lineRule="auto"/>
        <w:ind w:firstLine="708"/>
        <w:contextualSpacing/>
        <w:jc w:val="both"/>
      </w:pPr>
      <w:r w:rsidRPr="002E01BC">
        <w:t>определяет общую потребность в объектах ГО;</w:t>
      </w:r>
    </w:p>
    <w:p w:rsidR="002E01BC" w:rsidRPr="002E01BC" w:rsidRDefault="002E01BC" w:rsidP="00371033">
      <w:pPr>
        <w:pStyle w:val="a3"/>
        <w:spacing w:line="240" w:lineRule="auto"/>
        <w:ind w:firstLine="708"/>
        <w:contextualSpacing/>
        <w:jc w:val="both"/>
      </w:pPr>
      <w:r w:rsidRPr="002E01BC">
        <w:t>создает в мирное время объекты ГО, и поддерживают их в состоянии постоянной готовности к использованию;</w:t>
      </w:r>
    </w:p>
    <w:p w:rsidR="002E01BC" w:rsidRPr="002E01BC" w:rsidRDefault="002E01BC" w:rsidP="00371033">
      <w:pPr>
        <w:pStyle w:val="a3"/>
        <w:spacing w:line="240" w:lineRule="auto"/>
        <w:ind w:firstLine="708"/>
        <w:contextualSpacing/>
        <w:jc w:val="both"/>
      </w:pPr>
      <w:r w:rsidRPr="002E01BC">
        <w:t>ведет учет существующих и создаваемых объектов.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9. Организации независимо от организационно-правовой формы:</w:t>
      </w:r>
    </w:p>
    <w:p w:rsidR="002E01BC" w:rsidRPr="002E01BC" w:rsidRDefault="002E01BC" w:rsidP="00371033">
      <w:pPr>
        <w:pStyle w:val="a3"/>
        <w:spacing w:line="240" w:lineRule="auto"/>
        <w:ind w:firstLine="708"/>
        <w:contextualSpacing/>
        <w:jc w:val="both"/>
      </w:pPr>
      <w:r w:rsidRPr="002E01BC">
        <w:t xml:space="preserve">создают в мирное время по согласованию с территориальными федеральными органами исполнительной власти, органами исполнительной власти области и администрации </w:t>
      </w:r>
      <w:r w:rsidRPr="002E01BC">
        <w:rPr>
          <w:i/>
        </w:rPr>
        <w:t xml:space="preserve"> </w:t>
      </w:r>
      <w:r w:rsidR="00371033">
        <w:t>МО «</w:t>
      </w:r>
      <w:proofErr w:type="spellStart"/>
      <w:r w:rsidR="00371033">
        <w:t>Кузёмкинское</w:t>
      </w:r>
      <w:proofErr w:type="spellEnd"/>
      <w:r w:rsidR="00371033">
        <w:t xml:space="preserve"> сельское поселение» </w:t>
      </w:r>
      <w:r w:rsidRPr="002E01BC">
        <w:t>обеспечивают сохранность объектов ГО, принимают меры по поддержанию их в состоянии постоянной готовности к использованию;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ведут учет существующих и создаваемых объектов ГО.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10. Создание объектов ГО в период мобилизации и военное время осуществляется в соответствии с планами гражданской обороны организаций, планами гражданской обороны и защиты населения </w:t>
      </w:r>
      <w:r w:rsidR="00371033">
        <w:t>Ленинградской</w:t>
      </w:r>
      <w:r w:rsidRPr="002E01BC">
        <w:t xml:space="preserve"> области и администрации </w:t>
      </w:r>
      <w:r w:rsidR="00371033">
        <w:t>МО «</w:t>
      </w:r>
      <w:proofErr w:type="spellStart"/>
      <w:r w:rsidR="00371033">
        <w:t>Кузёмкинское</w:t>
      </w:r>
      <w:proofErr w:type="spellEnd"/>
      <w:r w:rsidR="00371033">
        <w:t xml:space="preserve"> сельское поселение»</w:t>
      </w:r>
      <w:r w:rsidRPr="002E01BC">
        <w:t>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11. Создание объектов ГО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 в качестве объектов ГО,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12. В мирное время объекты 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13. </w:t>
      </w:r>
      <w:proofErr w:type="gramStart"/>
      <w:r w:rsidRPr="002E01BC">
        <w:t>Содержание защитных сооружений гражданской обороны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защитных сооружениях гражданской обороны, как в военное время, так и в условиях чрезвычайных ситуаций мирного времени.</w:t>
      </w:r>
      <w:proofErr w:type="gramEnd"/>
      <w:r w:rsidRPr="002E01BC">
        <w:t xml:space="preserve"> Для поддержания защитных сооружений гражданской обороны в готовности к использованию в организациях могут создаваться формирования по их обслуживанию.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При этом необходимо обеспечить сохранность:</w:t>
      </w:r>
    </w:p>
    <w:p w:rsidR="002E01BC" w:rsidRPr="002E01BC" w:rsidRDefault="002E01BC" w:rsidP="00371033">
      <w:pPr>
        <w:pStyle w:val="a3"/>
        <w:spacing w:line="240" w:lineRule="auto"/>
        <w:ind w:firstLine="708"/>
        <w:contextualSpacing/>
        <w:jc w:val="both"/>
      </w:pPr>
      <w:r w:rsidRPr="002E01BC">
        <w:t>защитных свойств как защитных сооружений гражданской обороны в целом, так и отдельных его элементов;</w:t>
      </w:r>
    </w:p>
    <w:p w:rsidR="002E01BC" w:rsidRPr="002E01BC" w:rsidRDefault="002E01BC" w:rsidP="00371033">
      <w:pPr>
        <w:pStyle w:val="a3"/>
        <w:spacing w:line="240" w:lineRule="auto"/>
        <w:ind w:firstLine="708"/>
        <w:contextualSpacing/>
        <w:jc w:val="both"/>
      </w:pPr>
      <w:r w:rsidRPr="002E01BC">
        <w:t>герметизации и гидроизоляции всего защитного сооружения гражданской обороны;</w:t>
      </w:r>
    </w:p>
    <w:p w:rsidR="002E01BC" w:rsidRPr="002E01BC" w:rsidRDefault="002E01BC" w:rsidP="00371033">
      <w:pPr>
        <w:pStyle w:val="a3"/>
        <w:spacing w:line="240" w:lineRule="auto"/>
        <w:ind w:firstLine="708"/>
        <w:contextualSpacing/>
        <w:jc w:val="both"/>
      </w:pPr>
      <w:r w:rsidRPr="002E01BC">
        <w:t>инженерно-технического и специального оборудования, сре</w:t>
      </w:r>
      <w:proofErr w:type="gramStart"/>
      <w:r w:rsidRPr="002E01BC">
        <w:t>дств св</w:t>
      </w:r>
      <w:proofErr w:type="gramEnd"/>
      <w:r w:rsidRPr="002E01BC">
        <w:t>язи и оповещения защитного сооружения гражданской обороны.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lastRenderedPageBreak/>
        <w:t xml:space="preserve">14. При содержании защитного сооружения гражданской обороны в мирное время запрещается: 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перепланировка помещений;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устройство отверстий или проемов в ограждающих конструкциях;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нарушение герметизации и гидроизоляции;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демонтаж оборудования;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применение горючих строительных материалов для внутренней отделки помещений;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загромождение путей движения, входов в защитные сооружения гражданской обороны и аварийных выходов;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оштукатуривание потолков и стен помещений;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облицовка стен керамической плиткой;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изготовителя и техническими данными инженерно-технического и специального оборудования;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 xml:space="preserve">застройка территории вблизи входов, аварийных выходов и наружных воздухозаборных и вытяжных устройств защитных сооружений гражданской обороны на расстоянии менее </w:t>
      </w:r>
      <w:proofErr w:type="gramStart"/>
      <w:r w:rsidRPr="002E01BC">
        <w:t>предусмотренного</w:t>
      </w:r>
      <w:proofErr w:type="gramEnd"/>
      <w:r w:rsidRPr="002E01BC">
        <w:t xml:space="preserve"> проектной документацией.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15. Допускается устройство в помещениях защитных сооружений гражданской обороны временных легкосъемных перегородок их негорючих и нетоксичных материалов с учетом возможности их демонтажа в период приведения защитных сооружений гражданской обороны в готовность к приему укрываемых, но не более чем за 6 часов.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16. Инженерно-техническое и специальное оборудование, средства связи и оповещения защитных сооружений гражданской обороны необходимо содержать в исправном состоянии и готовности к использованию по назначению.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17. Содержание, эксплуатация, текущий и плановый ремонты инженерно-технического и специального оборудования, сре</w:t>
      </w:r>
      <w:proofErr w:type="gramStart"/>
      <w:r w:rsidRPr="002E01BC">
        <w:t>дств св</w:t>
      </w:r>
      <w:proofErr w:type="gramEnd"/>
      <w:r w:rsidRPr="002E01BC">
        <w:t>язи и оповещения осуществляются в соответствии с технической документацией.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18. Использование систем </w:t>
      </w:r>
      <w:proofErr w:type="spellStart"/>
      <w:r w:rsidRPr="002E01BC">
        <w:t>воздухоснабжения</w:t>
      </w:r>
      <w:proofErr w:type="spellEnd"/>
      <w:r w:rsidRPr="002E01BC">
        <w:t xml:space="preserve"> защитных сооружений гражданской обороны в мирное время допускается только по режиму чистой вентиляции.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19. В мирное время запрещается использование следующих элементов инженерно-технического и специального оборудования защитных сооружений гражданской обороны: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вентиляционных систем защищенной дизельной электростанции;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фильтров-поглотителей;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</w:r>
      <w:proofErr w:type="spellStart"/>
      <w:r w:rsidRPr="002E01BC">
        <w:t>предфильтров</w:t>
      </w:r>
      <w:proofErr w:type="spellEnd"/>
      <w:r w:rsidRPr="002E01BC">
        <w:t>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фильтров для очистки воздуха от окиси углерода;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средств регенерации воздуха;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гравийных воздухоохладителей;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аварийных резервуаров для сбора фекалий.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Задвижки на выпусках из резервуаров должны быть закрыты.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20. При использовании защитных сооружений гражданкой обороны в мирное время необходимо: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поддерживать температуру в помещениях в соответствии с требованиями проекта;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обеспечить защиту от атмосферных осадков и поверхностных вод входов и аварийных выходов;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lastRenderedPageBreak/>
        <w:tab/>
        <w:t>обеспечить в напорных емкостях аварийного запаса питьевой воды проток воды с полным обменом ее в течение 2 суток;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содержать аварийные безнапорные емкости для питьевой воды в чистоте;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закрыть и опечатать вспомогательные помещения, а также санузлы, не используемые в хозяйственных целях;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законсервировать дизельные электростанции;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обеспечить открываемые защитно-герметические и герметические ворота и двери подставками.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21. При использовании защитных сооружений гражданской обороны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защитных сооружений гражданской обороны в мирное время.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22. Защитные сооружения гражданской обороны в мирное время могут использоваться в интересах экономики и обслуживания населения.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 xml:space="preserve">23. Основные помещения разрешается использовать при выполнении обязательных требований действующих нормативных документов к помещению данного функционального назначения </w:t>
      </w:r>
      <w:proofErr w:type="gramStart"/>
      <w:r w:rsidRPr="002E01BC">
        <w:t>под</w:t>
      </w:r>
      <w:proofErr w:type="gramEnd"/>
      <w:r w:rsidRPr="002E01BC">
        <w:t>: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санитарно-бытовые помещения;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помещения культурного обслуживания и помещения для учебных занятий;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технологические, транспортные и пешеходные тоннели;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помещения дежурных электриков, связистов, ремонтных бригад;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-</w:t>
      </w:r>
      <w:r w:rsidRPr="002E01BC">
        <w:tab/>
        <w:t>гаражи для легковых автомобилей, подземные стоянки автокаров и автомобилей;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</w:r>
      <w:proofErr w:type="gramStart"/>
      <w:r w:rsidRPr="002E01BC"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помещения торговли и питания (магазины, залы столовых, буфеты, кафе, закусочные и др.);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спортивные помещения (стрелковые тиры и залы для спортивных занятий);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ab/>
        <w:t>вспомогательные (подсобные) помещения лечебных учреждений.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24. При использовании защитных сооружений гражданской обороны под складские помещения, стоянки автомобилей, мастерские допускается загрузка помещений из расчетной вместимости сооружения (без освобождения от хранимого имущества).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Освобождение помещений от имущества осуществляется при приведении защитного сооружения гражданской обороны в готовность к приему укрываемых в срок не более 6 часов.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25. Размещение и складирование имущества осуществляется с учетом обеспечения постоянного  свободного доступа в технические помещения и к инженерно-техническому оборудованию защитного сооружения гражданской обороны для его смотра, обслуживания и ремонта.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26. Вспомогательные помещения защитных сооружений гражданской обороны использовать в мирное время запрещается, за исключением помещений санузлов.</w:t>
      </w:r>
    </w:p>
    <w:p w:rsidR="002E01BC" w:rsidRPr="002E01BC" w:rsidRDefault="002E01BC" w:rsidP="00371033">
      <w:pPr>
        <w:pStyle w:val="a3"/>
        <w:spacing w:line="240" w:lineRule="auto"/>
        <w:ind w:firstLine="540"/>
        <w:contextualSpacing/>
        <w:jc w:val="both"/>
      </w:pPr>
      <w:r w:rsidRPr="002E01BC">
        <w:t>Помещения санузлов могут быть использованы под кладовые, склады и другие подсобные помещения. В этом случае санузел отключается от системы водоотведения, а смонтированное оборудование консервируется без его демонтажа.</w:t>
      </w:r>
    </w:p>
    <w:p w:rsidR="002E01BC" w:rsidRPr="002E01BC" w:rsidRDefault="002E01BC" w:rsidP="0037103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E01BC" w:rsidRPr="002E01BC" w:rsidSect="0012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5E20"/>
    <w:multiLevelType w:val="hybridMultilevel"/>
    <w:tmpl w:val="62B0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2C5E"/>
    <w:multiLevelType w:val="multilevel"/>
    <w:tmpl w:val="9BB62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4D7E2EB2"/>
    <w:multiLevelType w:val="hybridMultilevel"/>
    <w:tmpl w:val="F0AED708"/>
    <w:lvl w:ilvl="0" w:tplc="ACB87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1BC"/>
    <w:rsid w:val="0005509F"/>
    <w:rsid w:val="000D3087"/>
    <w:rsid w:val="00126FCB"/>
    <w:rsid w:val="002E01BC"/>
    <w:rsid w:val="00317345"/>
    <w:rsid w:val="00371033"/>
    <w:rsid w:val="00416A3A"/>
    <w:rsid w:val="00565380"/>
    <w:rsid w:val="00866F02"/>
    <w:rsid w:val="00B4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E01BC"/>
    <w:pPr>
      <w:tabs>
        <w:tab w:val="left" w:pos="708"/>
      </w:tabs>
      <w:suppressAutoHyphens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2E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1975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10</cp:revision>
  <dcterms:created xsi:type="dcterms:W3CDTF">2017-08-22T06:48:00Z</dcterms:created>
  <dcterms:modified xsi:type="dcterms:W3CDTF">2017-08-25T06:11:00Z</dcterms:modified>
</cp:coreProperties>
</file>